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 w:rsidRPr="00BA1399">
        <w:rPr>
          <w:rFonts w:ascii="Calibri" w:hAnsi="Calibri" w:cs="Calibri"/>
          <w:color w:val="000000"/>
          <w:sz w:val="24"/>
          <w:lang w:val="de-CH" w:eastAsia="de-CH"/>
        </w:rPr>
        <w:t>Sehr geehrte Damen und Herren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 xml:space="preserve">Ich gelange mit einem Anliegen an Sie, das die berufliche Entwicklung von geringqualifizierten Erwachsenen, die </w:t>
      </w:r>
      <w:r w:rsidRPr="00BA1399">
        <w:rPr>
          <w:rFonts w:ascii="Calibri" w:hAnsi="Calibri" w:cs="Calibri"/>
          <w:color w:val="000000"/>
          <w:sz w:val="24"/>
          <w:lang w:val="de-CH" w:eastAsia="de-CH"/>
        </w:rPr>
        <w:t>sogenannte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 Nachholbildung für Erwachsene betrifft. </w:t>
      </w:r>
      <w:r>
        <w:rPr>
          <w:rFonts w:ascii="Calibri" w:hAnsi="Calibri" w:cs="Calibri"/>
          <w:color w:val="000000"/>
          <w:sz w:val="24"/>
          <w:lang w:val="de-CH" w:eastAsia="de-CH"/>
        </w:rPr>
        <w:br/>
      </w:r>
      <w:r>
        <w:rPr>
          <w:rFonts w:ascii="Calibri" w:hAnsi="Calibri" w:cs="Calibri"/>
          <w:color w:val="000000"/>
          <w:sz w:val="24"/>
          <w:lang w:val="de-CH" w:eastAsia="de-CH"/>
        </w:rPr>
        <w:br/>
      </w:r>
      <w:bookmarkStart w:id="0" w:name="_GoBack"/>
      <w:bookmarkEnd w:id="0"/>
      <w:r>
        <w:rPr>
          <w:rFonts w:ascii="Calibri" w:hAnsi="Calibri" w:cs="Calibri"/>
          <w:color w:val="000000"/>
          <w:sz w:val="24"/>
          <w:lang w:val="de-CH" w:eastAsia="de-CH"/>
        </w:rPr>
        <w:br/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b/>
          <w:bCs/>
          <w:color w:val="000000"/>
          <w:sz w:val="24"/>
          <w:lang w:val="de-CH" w:eastAsia="de-CH"/>
        </w:rPr>
        <w:t>Ausgangslage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: Es gibt in der Schweiz immer noch eine zu hohe Anzahl von Erwachsenen ohne Berufsabschluss (d.h. obligatorische Grundschule, Anlehre, keine anerkannte Ausbildung). Im Kanton ZH sind es mehr als 10% der Beschäftigten </w:t>
      </w:r>
      <w:r w:rsidRPr="00BA1399">
        <w:rPr>
          <w:rFonts w:ascii="Calibri" w:hAnsi="Calibri" w:cs="Calibri"/>
          <w:color w:val="000000"/>
          <w:sz w:val="24"/>
          <w:lang w:val="de-CH" w:eastAsia="de-CH"/>
        </w:rPr>
        <w:t xml:space="preserve">respektive 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ca. </w:t>
      </w:r>
      <w:r w:rsidRPr="00BA1399">
        <w:rPr>
          <w:rFonts w:ascii="Calibri" w:hAnsi="Calibri" w:cs="Calibri"/>
          <w:color w:val="000000"/>
          <w:sz w:val="24"/>
          <w:lang w:val="de-CH" w:eastAsia="de-CH"/>
        </w:rPr>
        <w:t xml:space="preserve">100.000 Personen. Es ist erwiesen, dass diese Personen (insbesondere die 50plus) eine tiefere Erwerbsquote aufweisen, schneller aus dem Arbeitsprozess fallen und 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häufiger </w:t>
      </w:r>
      <w:r w:rsidRPr="00BA1399">
        <w:rPr>
          <w:rFonts w:ascii="Calibri" w:hAnsi="Calibri" w:cs="Calibri"/>
          <w:color w:val="000000"/>
          <w:sz w:val="24"/>
          <w:lang w:val="de-CH" w:eastAsia="de-CH"/>
        </w:rPr>
        <w:t>arbeitslos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 werden als besser Qualifizierte. Das ist weder für die Betroffenen noch mit Blick aufdie Folgekosten für den Sozialstaat erstrebenswert.</w:t>
      </w:r>
      <w:r>
        <w:rPr>
          <w:rFonts w:ascii="Calibri" w:hAnsi="Calibri" w:cs="Calibri"/>
          <w:color w:val="000000"/>
          <w:sz w:val="24"/>
          <w:lang w:val="de-CH" w:eastAsia="de-CH"/>
        </w:rPr>
        <w:br/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b/>
          <w:bCs/>
          <w:color w:val="000000"/>
          <w:sz w:val="24"/>
          <w:lang w:val="de-CH" w:eastAsia="de-CH"/>
        </w:rPr>
        <w:t xml:space="preserve">Massnahmen: 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Bund und Kantone haben die Problematik erkannt und Massnahmen ergriffen, um den prozentualen Anteil von Personen mit einem Berufsabschluss auf Stufe II zu erhöhen. Für geringqualifizierte Erwachsene bestehen 4 Wege, um zu einem solchen Berufsabschluss der Sekundarstufe II zu gelangen (siehe auch Beilage). 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Reguläre Berufslehre (2-4 Jahre, Vollzeit)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Verkürzte Berufslehre (1-2 Jahre, Vollzeit)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Direkte Zulassung zu Qualifikationsverfahren (Voraussetzung: 5 Jahre Berufserfahrung, inkl. spezifischer Berufserfahrung, berufsbegleitend)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 xml:space="preserve">Validierung von Bildungsleistungen (Voraussetzung: 5 Jahre Berufserfahrung, inklusive spezifischer Berufserfahrung, berufsbegleitend, siehe </w:t>
      </w:r>
      <w:hyperlink r:id="rId5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www.validierung.zh.ch</w:t>
        </w:r>
      </w:hyperlink>
      <w:r>
        <w:rPr>
          <w:rFonts w:ascii="Calibri" w:hAnsi="Calibri" w:cs="Calibri"/>
          <w:color w:val="000000"/>
          <w:sz w:val="24"/>
          <w:lang w:val="de-CH" w:eastAsia="de-CH"/>
        </w:rPr>
        <w:t>)</w:t>
      </w:r>
    </w:p>
    <w:p w:rsidR="002676C6" w:rsidRDefault="002676C6" w:rsidP="00144B85">
      <w:pPr>
        <w:autoSpaceDE w:val="0"/>
        <w:autoSpaceDN w:val="0"/>
        <w:adjustRightInd w:val="0"/>
        <w:spacing w:before="240"/>
        <w:ind w:left="709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Weitere Informationen finden Sie in der Beilage und unter:</w:t>
      </w:r>
      <w:r>
        <w:rPr>
          <w:rFonts w:ascii="Calibri" w:hAnsi="Calibri" w:cs="Calibri"/>
          <w:color w:val="000000"/>
          <w:sz w:val="24"/>
          <w:lang w:val="de-CH" w:eastAsia="de-CH"/>
        </w:rPr>
        <w:br/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hyperlink r:id="rId6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https://www.berufsberatung.ch/Dyn/Show/7193</w:t>
        </w:r>
      </w:hyperlink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hyperlink r:id="rId7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http://www.mba.zh.ch/internet/bildungsdirektion/mba/de/berufslehre_abschlusspruefung/qualifikationsverfahren_fuer_erwachsene.html</w:t>
        </w:r>
      </w:hyperlink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 xml:space="preserve">Info-Video: </w:t>
      </w:r>
      <w:hyperlink r:id="rId8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http://www.mba.zh.ch/internet/bildungsdirektion/mba/de/berufslehre_abschlusspruefung/qualifikationsverfahren_fuer_erwachsene.html</w:t>
        </w:r>
      </w:hyperlink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hyperlink r:id="rId9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http://www.mba.zh.ch/internet/bildungsdirektion/mba/de/berufslehre_abschlusspruefung/qualifikationsverfahren_fuer_erwachsene/_jcr_content/contentPar/downloadlist/downloaditems/231_1482419017823.spooler.download.1482418838329.pdf/13542_Vier-Wege_biz_BR_201610_web.pdf</w:t>
        </w:r>
      </w:hyperlink>
      <w:r>
        <w:rPr>
          <w:rFonts w:ascii="Calibri" w:hAnsi="Calibri" w:cs="Calibri"/>
          <w:color w:val="000000"/>
          <w:sz w:val="24"/>
          <w:lang w:val="de-CH" w:eastAsia="de-CH"/>
        </w:rPr>
        <w:t xml:space="preserve"> 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1416" w:hanging="360"/>
        <w:rPr>
          <w:rFonts w:ascii="Calibri" w:hAnsi="Calibri" w:cs="Calibri"/>
          <w:color w:val="000000"/>
          <w:sz w:val="24"/>
          <w:lang w:val="de-CH" w:eastAsia="de-CH"/>
        </w:rPr>
      </w:pPr>
      <w:hyperlink r:id="rId10" w:history="1">
        <w:r>
          <w:rPr>
            <w:rFonts w:ascii="Calibri" w:hAnsi="Calibri" w:cs="Calibri"/>
            <w:color w:val="5F5F5F"/>
            <w:sz w:val="24"/>
            <w:u w:val="single"/>
            <w:lang w:val="de-CH" w:eastAsia="de-CH"/>
          </w:rPr>
          <w:t>http://www.ajb.zh.ch/internet/bildungsdirektion/ajb/de/berufsberatung/berufswechsel_und_berufsabschluss/validierungsverfahren.html</w:t>
        </w:r>
      </w:hyperlink>
      <w:r>
        <w:rPr>
          <w:rFonts w:ascii="Calibri" w:hAnsi="Calibri" w:cs="Calibri"/>
          <w:color w:val="000000"/>
          <w:sz w:val="24"/>
          <w:lang w:val="de-CH" w:eastAsia="de-CH"/>
        </w:rPr>
        <w:br/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 w:rsidRPr="00BA1399">
        <w:rPr>
          <w:rFonts w:ascii="Calibri" w:hAnsi="Calibri" w:cs="Calibri"/>
          <w:b/>
          <w:color w:val="000000"/>
          <w:sz w:val="24"/>
          <w:lang w:val="de-CH" w:eastAsia="de-CH"/>
        </w:rPr>
        <w:t>Leider sind diese Programme wenig bekannt und erreichen</w:t>
      </w:r>
      <w:r>
        <w:rPr>
          <w:rFonts w:ascii="Calibri" w:hAnsi="Calibri" w:cs="Calibri"/>
          <w:b/>
          <w:color w:val="000000"/>
          <w:sz w:val="24"/>
          <w:lang w:val="de-CH" w:eastAsia="de-CH"/>
        </w:rPr>
        <w:t xml:space="preserve"> oft</w:t>
      </w:r>
      <w:r w:rsidRPr="00BA1399">
        <w:rPr>
          <w:rFonts w:ascii="Calibri" w:hAnsi="Calibri" w:cs="Calibri"/>
          <w:b/>
          <w:color w:val="000000"/>
          <w:sz w:val="24"/>
          <w:lang w:val="de-CH" w:eastAsia="de-CH"/>
        </w:rPr>
        <w:t xml:space="preserve"> ihre Zielgruppe nicht.</w:t>
      </w:r>
      <w:r>
        <w:rPr>
          <w:rFonts w:ascii="Calibri" w:hAnsi="Calibri" w:cs="Calibri"/>
          <w:color w:val="000000"/>
          <w:sz w:val="24"/>
          <w:lang w:val="de-CH" w:eastAsia="de-CH"/>
        </w:rPr>
        <w:t xml:space="preserve"> 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 xml:space="preserve">Ich wurde angefragt, ob ich Personen, Unternehmen und Organisationen kenne, die an diesen Programmen ein Interesse haben könnten und ob ich bereit wäre, diese anzuschreiben bzw. darüber zu informieren. </w:t>
      </w:r>
    </w:p>
    <w:p w:rsidR="002676C6" w:rsidRPr="002D3BCB" w:rsidRDefault="002676C6" w:rsidP="004254D1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color w:val="000000"/>
          <w:sz w:val="24"/>
          <w:lang w:val="de-CH" w:eastAsia="de-CH"/>
        </w:rPr>
      </w:pPr>
      <w:r w:rsidRPr="002D3BCB">
        <w:rPr>
          <w:rFonts w:ascii="Calibri" w:hAnsi="Calibri" w:cs="Calibri"/>
          <w:b/>
          <w:color w:val="000000"/>
          <w:sz w:val="24"/>
          <w:lang w:val="de-CH" w:eastAsia="de-CH"/>
        </w:rPr>
        <w:t>Ihr Unternehmen ist mir in den Sinn gekommen</w:t>
      </w:r>
      <w:r>
        <w:rPr>
          <w:rFonts w:ascii="Calibri" w:hAnsi="Calibri" w:cs="Calibri"/>
          <w:b/>
          <w:color w:val="000000"/>
          <w:sz w:val="24"/>
          <w:lang w:val="de-CH" w:eastAsia="de-CH"/>
        </w:rPr>
        <w:t>!</w:t>
      </w:r>
    </w:p>
    <w:p w:rsidR="002676C6" w:rsidRDefault="002676C6" w:rsidP="004254D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Kennen Sie diese Programme?</w:t>
      </w:r>
    </w:p>
    <w:p w:rsidR="002676C6" w:rsidRDefault="002676C6" w:rsidP="004254D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Haben Sie unter Ihren Mitarbeitenden auch geringqualifizierte Beschäftigte, die lediglich über eine obligatorische Grundschule, Anlehre ohne anerkannte Ausbildung verfügen?</w:t>
      </w:r>
    </w:p>
    <w:p w:rsidR="002676C6" w:rsidRDefault="002676C6" w:rsidP="004254D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Haben diese Geringqualifizierten schon Interesse an einer beruflichen Nachholbildung geäussert?</w:t>
      </w:r>
    </w:p>
    <w:p w:rsidR="002676C6" w:rsidRDefault="002676C6" w:rsidP="004254D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Können Ihnen diese Programme bei der Sicherung des Fachpersonals dienlich sein?</w:t>
      </w:r>
    </w:p>
    <w:p w:rsidR="002676C6" w:rsidRDefault="002676C6" w:rsidP="004254D1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Haben Sie hinsichtlich ihrer CSR und der Arbeitsmarktfähigkeit dieser Personen ein Interesse, diesen Beschäftigten einen Berufsabschluss zu ermöglichen?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b/>
          <w:bCs/>
          <w:color w:val="000000"/>
          <w:sz w:val="24"/>
          <w:lang w:val="de-CH" w:eastAsia="de-CH"/>
        </w:rPr>
        <w:t>Für Unternehmen und Organisationen bieten diese Programme folgende Chancen</w:t>
      </w:r>
      <w:r>
        <w:rPr>
          <w:rFonts w:ascii="Calibri" w:hAnsi="Calibri" w:cs="Calibri"/>
          <w:color w:val="000000"/>
          <w:sz w:val="24"/>
          <w:lang w:val="de-CH" w:eastAsia="de-CH"/>
        </w:rPr>
        <w:t>: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Motivierende Massnahmen für die Betroffenen, Reduktion der Fluktuation</w:t>
      </w:r>
    </w:p>
    <w:p w:rsidR="002676C6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Aufbau und Sicherung von Fachkräften, Personalentwicklung</w:t>
      </w:r>
    </w:p>
    <w:p w:rsidR="002676C6" w:rsidRPr="00BA1399" w:rsidRDefault="002676C6" w:rsidP="00E159E3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 xml:space="preserve">Wahrnehmung der Corporate Social </w:t>
      </w:r>
      <w:r w:rsidRPr="00BA1399">
        <w:rPr>
          <w:rFonts w:ascii="Calibri" w:hAnsi="Calibri" w:cs="Calibri"/>
          <w:color w:val="000000"/>
          <w:sz w:val="24"/>
          <w:lang w:val="de-CH" w:eastAsia="de-CH"/>
        </w:rPr>
        <w:t>Responsibility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Vielleicht sind Sie in diesem Bereich schon aktiv. Falls Sie Fragen haben, stehe ich Ihnen gerne zur Verfügung, um an die richtigen Anlaufstellen zu gelangen.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Besten Dank für Ihre Aufmerksamkeit und Unterstützung!</w:t>
      </w:r>
    </w:p>
    <w:p w:rsidR="002676C6" w:rsidRDefault="002676C6" w:rsidP="00E159E3">
      <w:pPr>
        <w:autoSpaceDE w:val="0"/>
        <w:autoSpaceDN w:val="0"/>
        <w:adjustRightInd w:val="0"/>
        <w:spacing w:before="240"/>
        <w:rPr>
          <w:rFonts w:ascii="Calibri" w:hAnsi="Calibri" w:cs="Calibri"/>
          <w:color w:val="000000"/>
          <w:sz w:val="24"/>
          <w:lang w:val="de-CH" w:eastAsia="de-CH"/>
        </w:rPr>
      </w:pPr>
      <w:r>
        <w:rPr>
          <w:rFonts w:ascii="Calibri" w:hAnsi="Calibri" w:cs="Calibri"/>
          <w:color w:val="000000"/>
          <w:sz w:val="24"/>
          <w:lang w:val="de-CH" w:eastAsia="de-CH"/>
        </w:rPr>
        <w:t>Mit herzlichen Grüssen</w:t>
      </w:r>
    </w:p>
    <w:p w:rsidR="002676C6" w:rsidRDefault="002676C6" w:rsidP="00E159E3">
      <w:r>
        <w:rPr>
          <w:rFonts w:ascii="Calibri" w:hAnsi="Calibri" w:cs="Calibri"/>
          <w:color w:val="000000"/>
          <w:sz w:val="24"/>
          <w:lang w:val="de-CH" w:eastAsia="de-CH"/>
        </w:rPr>
        <w:br/>
        <w:t>….</w:t>
      </w:r>
    </w:p>
    <w:sectPr w:rsidR="002676C6" w:rsidSect="004C60F3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0F4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9E3"/>
    <w:rsid w:val="00144B85"/>
    <w:rsid w:val="001475E8"/>
    <w:rsid w:val="001538FC"/>
    <w:rsid w:val="00165F80"/>
    <w:rsid w:val="00207724"/>
    <w:rsid w:val="00253DE7"/>
    <w:rsid w:val="002676C6"/>
    <w:rsid w:val="002D3BCB"/>
    <w:rsid w:val="00370259"/>
    <w:rsid w:val="004254D1"/>
    <w:rsid w:val="00431EAE"/>
    <w:rsid w:val="004C60F3"/>
    <w:rsid w:val="004D34E9"/>
    <w:rsid w:val="00584BB7"/>
    <w:rsid w:val="005A4C85"/>
    <w:rsid w:val="005A5BD7"/>
    <w:rsid w:val="006273C4"/>
    <w:rsid w:val="006316CB"/>
    <w:rsid w:val="006819A8"/>
    <w:rsid w:val="006833BE"/>
    <w:rsid w:val="006C5FA0"/>
    <w:rsid w:val="00705EB3"/>
    <w:rsid w:val="008F6262"/>
    <w:rsid w:val="009C2005"/>
    <w:rsid w:val="009D6426"/>
    <w:rsid w:val="00AE1708"/>
    <w:rsid w:val="00B22873"/>
    <w:rsid w:val="00B538AD"/>
    <w:rsid w:val="00B75032"/>
    <w:rsid w:val="00BA1399"/>
    <w:rsid w:val="00D51B62"/>
    <w:rsid w:val="00E159E3"/>
    <w:rsid w:val="00E50F06"/>
    <w:rsid w:val="00F60581"/>
    <w:rsid w:val="00F71D4B"/>
    <w:rsid w:val="00FA401F"/>
    <w:rsid w:val="00FD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032"/>
    <w:rPr>
      <w:rFonts w:ascii="Arial" w:hAnsi="Arial"/>
      <w:sz w:val="21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25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254D1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a.zh.ch/internet/bildungsdirektion/mba/de/berufslehre_abschlusspruefung/qualifikationsverfahren_fuer_erwachse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ba.zh.ch/internet/bildungsdirektion/mba/de/berufslehre_abschlusspruefung/qualifikationsverfahren_fuer_erwachsen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rufsberatung.ch/Dyn/Show/71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alidierung.zh.ch/" TargetMode="External"/><Relationship Id="rId10" Type="http://schemas.openxmlformats.org/officeDocument/2006/relationships/hyperlink" Target="http://www.ajb.zh.ch/internet/bildungsdirektion/ajb/de/berufsberatung/berufswechsel_und_berufsabschluss/validierungsverfahr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ba.zh.ch/internet/bildungsdirektion/mba/de/berufslehre_abschlusspruefung/qualifikationsverfahren_fuer_erwachsene/_jcr_content/contentPar/downloadlist/downloaditems/231_1482419017823.spooler.download.1482418838329.pdf/13542_Vier-Wege_biz_BR_201610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606</Words>
  <Characters>3821</Characters>
  <Application>Microsoft Office Outlook</Application>
  <DocSecurity>0</DocSecurity>
  <Lines>0</Lines>
  <Paragraphs>0</Paragraphs>
  <ScaleCrop>false</ScaleCrop>
  <Company>Volkswirtschaftsdirektion Kanton Zürich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</dc:title>
  <dc:subject/>
  <dc:creator>Claudia Theiler</dc:creator>
  <cp:keywords/>
  <dc:description/>
  <cp:lastModifiedBy>Markus</cp:lastModifiedBy>
  <cp:revision>2</cp:revision>
  <cp:lastPrinted>2017-04-18T12:03:00Z</cp:lastPrinted>
  <dcterms:created xsi:type="dcterms:W3CDTF">2017-07-09T07:04:00Z</dcterms:created>
  <dcterms:modified xsi:type="dcterms:W3CDTF">2017-07-09T07:04:00Z</dcterms:modified>
</cp:coreProperties>
</file>